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86" w:rsidRPr="00D46A86" w:rsidRDefault="00D46A86" w:rsidP="00D46A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Мировому судье судебного участка N ___ </w:t>
      </w:r>
      <w:hyperlink w:anchor="Par97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Истец: ___________________________________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     (Ф.И.О.)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Представитель истца: _____________________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(данные с учетом </w:t>
      </w:r>
      <w:hyperlink r:id="rId7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48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процессуального кодекса Российской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Федерации)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Ответчик: ________________________________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     (Ф.И.О.)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телефон: ___________, факс: 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Цена иска: ____________________ рублей </w:t>
      </w:r>
      <w:hyperlink w:anchor="Par99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ИСКОВОЕ ЗАЯВЛЕНИЕ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о взыскании алиментов с бывшего супруга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и установлении порядка их индексации </w:t>
      </w:r>
      <w:hyperlink w:anchor="Par100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"___"_________ ____ г. _________ отделом ЗАГС города _________________ (вариант: решением мирового судьи судебного участка N ________ от "___"_________ ____ г. по делу N _________) расторгнут брак между истцом и ответчиком (актовая запись номер _________).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Истец в настоящий момент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Варианты: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а) находится в состоянии беременности;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б) занят уходом за общим ребенком истца и ответчика __________________,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     (Ф.И.О., дата рождения)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не достигшим трехлетнего возраста;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в) нуждается и ухаживает за общим ребенком-инвалидом _________________,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     (Ф.И.О., дата рождения)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не достигшим возраста  восемнадцати  лет (либо общим ребенком - инвалидом I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группы);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г) нетрудоспособен(на), нуждается, стал(а) нетрудоспособным(ой) до расторжения брака (или в течение года с момента расторжения брака);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д) нуждается, достиг(ла) пенсионного возраста не позднее чем через пять лет с момента расторжения брака, при этом истец с ответчиком состояли в браке длительное время.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Указанные обстоятельства подтверждаются: _______________________________.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Соглашение с ответчиком о размере алиментов и порядке их предоставления истцом не достигнуто.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Истец в новом браке не состоит, размер дохода истца составляет 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рублей в  месяц, что подтверждается: _____________________________________.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Иных  источников  доходов  истец  не  имеет.  Расходы истца на питание,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жилье, лекарства, одежду в месяц составляют _________________ рублей. Истцу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постоянно не хватает ____________________ рублей в месяц.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Ответчик работает в должности _____________________ в __________________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(наименование, ИНН, адрес) и располагает доходами в сумме _______(________)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рублей, что подтверждается _______________________________________. В новом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браке ответчик состоит/не  состоит,  несовершеннолетних  детей  содержит/не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содержит, нетрудоспособных родителей содержит/не содержит, 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(другие заслуживающие внимания интересы сторон)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lastRenderedPageBreak/>
        <w:t>Таким образом, ответчик имеет достаточно средств на содержание истца.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8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91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9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318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кодекса Российской Федерации сумма, выплачиваемая по денежному обязательству непосредственно на содержание гражданина, индексируется в случаях и в порядке, которые установлены законом или договором.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Согласно </w:t>
      </w:r>
      <w:hyperlink r:id="rId10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117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hyperlink r:id="rId11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ч. 1 ст. 9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Федерального закона от 02.10.2007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12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117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В соответствии с Постановлением Правительства Российской Федерации от "__"_________ ____ г. величина прожиточного минимума на момент подачи иска составляет ____________________________ рублей.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На основании изложенного и руководствуясь </w:t>
      </w:r>
      <w:hyperlink r:id="rId13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статьями 90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- </w:t>
      </w:r>
      <w:hyperlink r:id="rId14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92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, </w:t>
      </w:r>
      <w:hyperlink r:id="rId15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117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Семейного кодекса Российской Федерации, </w:t>
      </w:r>
      <w:hyperlink r:id="rId16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318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кодекса Российской Федерации, </w:t>
      </w:r>
      <w:hyperlink r:id="rId17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ст. ст. 23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, </w:t>
      </w:r>
      <w:hyperlink r:id="rId18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131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, </w:t>
      </w:r>
      <w:hyperlink r:id="rId19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132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Федерации, прошу: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Взыскать 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Приложение: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1. Копия свидетельства о расторжении брака от "___"__________ ____ г. N 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2. Копия свидетельства о рождении _____________________________________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                                        (Ф.И.О. ребенка)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от "___"_______ ____ г. N 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3. Документы, подтверждающие нахождение ребенка (детей) на иждивении истца (например, справка о нахождении ребенка на иждивении от "___"__________ ____ г. N ___).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4. Документы, подтверждающие инвалидность ребенка (вариант: беременность истца, нетрудоспособность истца, пенсионный возраст истца).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5. Справка о доходах истца.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6. Документы, подтверждающие нуждаемость истца.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7. Справка с места работы ответчика о размере зарплаты от "___"______ ____ г. N ___.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8. Документы, подтверждающие семейное положение ответчика, наличие или отсутствие у него иждивенцев.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9. Расчет суммы исковых требований.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10. Копии искового заявления и приложенных к нему документов ответчику.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lastRenderedPageBreak/>
        <w:t>11. Доверенность представителя от "___"__________ ____ г. N ___ (если исковое заявление подписывается представителем истца).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12. Иные документы, подтверждающие обстоятельства, на которых истец основывает свои требования.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"___"__________ ____ г.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Истец (представитель):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_______________/______________________/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--------------------------------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>Информация для сведения: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97"/>
      <w:bookmarkEnd w:id="0"/>
      <w:r w:rsidRPr="00D46A86">
        <w:rPr>
          <w:rFonts w:ascii="Courier New" w:hAnsi="Courier New" w:cs="Courier New"/>
          <w:sz w:val="20"/>
          <w:szCs w:val="20"/>
        </w:rPr>
        <w:t>&lt;1&gt; Дела по искам о взыскании алиментов в качестве суда первой инстанции рассматривает мировой судья (</w:t>
      </w:r>
      <w:hyperlink r:id="rId20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п. п. 2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, </w:t>
      </w:r>
      <w:hyperlink r:id="rId21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4 ч. 1 ст. 23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Федерации).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В силу </w:t>
      </w:r>
      <w:hyperlink r:id="rId22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ч. 3 ст. 29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 иски о взыскании алиментов могут быть предъявлены истцом также в суд по месту его жительства.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99"/>
      <w:bookmarkEnd w:id="1"/>
      <w:r w:rsidRPr="00D46A86">
        <w:rPr>
          <w:rFonts w:ascii="Courier New" w:hAnsi="Courier New" w:cs="Courier New"/>
          <w:sz w:val="20"/>
          <w:szCs w:val="20"/>
        </w:rPr>
        <w:t xml:space="preserve">&lt;2&gt; Цена иска по искам о взыскании алиментов, согласно </w:t>
      </w:r>
      <w:hyperlink r:id="rId23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п. 3 ч. 1 ст. 91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100"/>
      <w:bookmarkEnd w:id="2"/>
      <w:r w:rsidRPr="00D46A86">
        <w:rPr>
          <w:rFonts w:ascii="Courier New" w:hAnsi="Courier New" w:cs="Courier New"/>
          <w:sz w:val="20"/>
          <w:szCs w:val="20"/>
        </w:rPr>
        <w:t xml:space="preserve">&lt;3&gt; Госпошлина при подаче заявления по делам о взыскании алиментов определяется в соответствии с </w:t>
      </w:r>
      <w:hyperlink r:id="rId24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пп. 14 п. 1 ст. 333.19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46A86">
        <w:rPr>
          <w:rFonts w:ascii="Courier New" w:hAnsi="Courier New" w:cs="Courier New"/>
          <w:sz w:val="20"/>
          <w:szCs w:val="20"/>
        </w:rPr>
        <w:t xml:space="preserve">При этом государственная пошлина не уплачивается согласно </w:t>
      </w:r>
      <w:hyperlink r:id="rId25" w:history="1">
        <w:r w:rsidRPr="00D46A86">
          <w:rPr>
            <w:rFonts w:ascii="Courier New" w:hAnsi="Courier New" w:cs="Courier New"/>
            <w:color w:val="0000FF"/>
            <w:sz w:val="20"/>
            <w:szCs w:val="20"/>
          </w:rPr>
          <w:t>пп. 2 п. 1 ст. 333.36</w:t>
        </w:r>
      </w:hyperlink>
      <w:r w:rsidRPr="00D46A86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 истцами по искам о взыскании алиментов.</w:t>
      </w: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46A86" w:rsidRPr="00D46A86" w:rsidRDefault="00D46A86" w:rsidP="00D46A8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1978" w:rsidRPr="00D46A86" w:rsidRDefault="007D1978">
      <w:pPr>
        <w:rPr>
          <w:rFonts w:ascii="Courier New" w:hAnsi="Courier New" w:cs="Courier New"/>
          <w:sz w:val="20"/>
          <w:szCs w:val="20"/>
        </w:rPr>
      </w:pPr>
    </w:p>
    <w:sectPr w:rsidR="007D1978" w:rsidRPr="00D46A86" w:rsidSect="00311C5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5" w:h="16838"/>
      <w:pgMar w:top="1190" w:right="1133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BB" w:rsidRDefault="008A76BB" w:rsidP="00366B72">
      <w:pPr>
        <w:spacing w:after="0" w:line="240" w:lineRule="auto"/>
      </w:pPr>
      <w:r>
        <w:separator/>
      </w:r>
    </w:p>
  </w:endnote>
  <w:endnote w:type="continuationSeparator" w:id="0">
    <w:p w:rsidR="008A76BB" w:rsidRDefault="008A76BB" w:rsidP="0036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 w:rsidP="00366B72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66B72" w:rsidRDefault="00366B72" w:rsidP="00366B72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366B72" w:rsidRDefault="00366B72">
    <w:pPr>
      <w:pStyle w:val="a5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BB" w:rsidRDefault="008A76BB" w:rsidP="00366B72">
      <w:pPr>
        <w:spacing w:after="0" w:line="240" w:lineRule="auto"/>
      </w:pPr>
      <w:r>
        <w:separator/>
      </w:r>
    </w:p>
  </w:footnote>
  <w:footnote w:type="continuationSeparator" w:id="0">
    <w:p w:rsidR="008A76BB" w:rsidRDefault="008A76BB" w:rsidP="0036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B72" w:rsidRDefault="00366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A86"/>
    <w:rsid w:val="00366B72"/>
    <w:rsid w:val="007D1978"/>
    <w:rsid w:val="008A76BB"/>
    <w:rsid w:val="00D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46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6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B72"/>
  </w:style>
  <w:style w:type="paragraph" w:styleId="a5">
    <w:name w:val="footer"/>
    <w:basedOn w:val="a"/>
    <w:link w:val="a6"/>
    <w:uiPriority w:val="99"/>
    <w:unhideWhenUsed/>
    <w:rsid w:val="00366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B72"/>
  </w:style>
  <w:style w:type="character" w:styleId="a7">
    <w:name w:val="Hyperlink"/>
    <w:basedOn w:val="a0"/>
    <w:uiPriority w:val="99"/>
    <w:semiHidden/>
    <w:unhideWhenUsed/>
    <w:rsid w:val="00366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64DF2F3807BF01A91261A9EA39BF12D6244C7878824B1E5F2C688431D5C7D71137552AD04AB818mBmAL" TargetMode="External"/><Relationship Id="rId18" Type="http://schemas.openxmlformats.org/officeDocument/2006/relationships/hyperlink" Target="consultantplus://offline/ref=1564DF2F3807BF01A91261A9EA39BF12D6254F76718F4B1E5F2C688431D5C7D71137552AD04ABA18mBm4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64DF2F3807BF01A91261A9EA39BF12D6254F76718F4B1E5F2C688431D5C7D71137552AD048BE1DmBmBL" TargetMode="External"/><Relationship Id="rId7" Type="http://schemas.openxmlformats.org/officeDocument/2006/relationships/hyperlink" Target="consultantplus://offline/ref=1564DF2F3807BF01A91261A9EA39BF12D6254F76718F4B1E5F2C688431D5C7D71137552AD04ABE19mBmCL" TargetMode="External"/><Relationship Id="rId12" Type="http://schemas.openxmlformats.org/officeDocument/2006/relationships/hyperlink" Target="consultantplus://offline/ref=1564DF2F3807BF01A91261A9EA39BF12D6244C7878824B1E5F2C688431D5C7D71137552AD04AB418mBmAL" TargetMode="External"/><Relationship Id="rId17" Type="http://schemas.openxmlformats.org/officeDocument/2006/relationships/hyperlink" Target="consultantplus://offline/ref=1564DF2F3807BF01A91261A9EA39BF12D6254F76718F4B1E5F2C688431D5C7D71137552AD04ABD1BmBmCL" TargetMode="External"/><Relationship Id="rId25" Type="http://schemas.openxmlformats.org/officeDocument/2006/relationships/hyperlink" Target="consultantplus://offline/ref=1564DF2F3807BF01A91261A9EA39BF12D624497F75864B1E5F2C688431D5C7D71137552ED14EmBmD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64DF2F3807BF01A91261A9EA39BF12D6244E7F75814B1E5F2C688431D5C7D71137552AD04FB8m1mCL" TargetMode="External"/><Relationship Id="rId20" Type="http://schemas.openxmlformats.org/officeDocument/2006/relationships/hyperlink" Target="consultantplus://offline/ref=1564DF2F3807BF01A91261A9EA39BF12D6254F76718F4B1E5F2C688431D5C7D71137552AD04ABD1BmBmFL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64DF2F3807BF01A91261A9EA39BF12D624497778844B1E5F2C688431D5C7D71137552AD04ABC1EmBmAL" TargetMode="External"/><Relationship Id="rId24" Type="http://schemas.openxmlformats.org/officeDocument/2006/relationships/hyperlink" Target="consultantplus://offline/ref=1564DF2F3807BF01A91261A9EA39BF12D624497F75864B1E5F2C688431D5C7D711375522D94FmBm4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64DF2F3807BF01A91261A9EA39BF12D6244C7878824B1E5F2C688431D5C7D71137552AD04AB418mBmAL" TargetMode="External"/><Relationship Id="rId23" Type="http://schemas.openxmlformats.org/officeDocument/2006/relationships/hyperlink" Target="consultantplus://offline/ref=1564DF2F3807BF01A91261A9EA39BF12D6254F76718F4B1E5F2C688431D5C7D71137552AD04AB818mBm5L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564DF2F3807BF01A91261A9EA39BF12D6244C7878824B1E5F2C688431D5C7D71137552AD04AB418mBmAL" TargetMode="External"/><Relationship Id="rId19" Type="http://schemas.openxmlformats.org/officeDocument/2006/relationships/hyperlink" Target="consultantplus://offline/ref=1564DF2F3807BF01A91261A9EA39BF12D6254F76718F4B1E5F2C688431D5C7D71137552AD04ABA1EmBmFL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4DF2F3807BF01A91261A9EA39BF12D6244E7F75814B1E5F2C688431D5C7D71137552AD04FB8m1mCL" TargetMode="External"/><Relationship Id="rId14" Type="http://schemas.openxmlformats.org/officeDocument/2006/relationships/hyperlink" Target="consultantplus://offline/ref=1564DF2F3807BF01A91261A9EA39BF12D6244C7878824B1E5F2C688431D5C7D71137552AD04AB819mBm9L" TargetMode="External"/><Relationship Id="rId22" Type="http://schemas.openxmlformats.org/officeDocument/2006/relationships/hyperlink" Target="consultantplus://offline/ref=1564DF2F3807BF01A91261A9EA39BF12D6254F76718F4B1E5F2C688431D5C7D71137552AD04ABD1EmBmB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consultantplus://offline/ref=1564DF2F3807BF01A91261A9EA39BF12D6244C7878824B1E5F2C688431D5C7D71137552AD04AB819mBmF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1671</Words>
  <Characters>9528</Characters>
  <Application>Microsoft Office Word</Application>
  <DocSecurity>0</DocSecurity>
  <Lines>79</Lines>
  <Paragraphs>22</Paragraphs>
  <ScaleCrop>false</ScaleCrop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2016-03-21T11:38:00Z</dcterms:created>
  <dcterms:modified xsi:type="dcterms:W3CDTF">2017-11-16T13:43:00Z</dcterms:modified>
</cp:coreProperties>
</file>