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BAD" w:rsidRDefault="00E46BAD" w:rsidP="00E46BAD">
      <w:pPr>
        <w:pStyle w:val="ConsPlusNormal"/>
        <w:pBdr>
          <w:top w:val="single" w:sz="6" w:space="0" w:color="auto"/>
        </w:pBdr>
        <w:spacing w:before="100" w:after="100"/>
        <w:jc w:val="both"/>
        <w:rPr>
          <w:sz w:val="2"/>
          <w:szCs w:val="2"/>
        </w:rPr>
      </w:pPr>
    </w:p>
    <w:p w:rsidR="00E46BAD" w:rsidRDefault="00E46BAD" w:rsidP="00E46BAD">
      <w:pPr>
        <w:pStyle w:val="ConsPlusNonformat"/>
        <w:jc w:val="both"/>
      </w:pPr>
      <w:r>
        <w:t xml:space="preserve">                                       В _____________________ районный суд</w:t>
      </w:r>
    </w:p>
    <w:p w:rsidR="00E46BAD" w:rsidRDefault="00E46BAD" w:rsidP="00E46BAD">
      <w:pPr>
        <w:pStyle w:val="ConsPlusNonformat"/>
        <w:jc w:val="both"/>
      </w:pPr>
    </w:p>
    <w:p w:rsidR="00E46BAD" w:rsidRDefault="00E46BAD" w:rsidP="00E46BAD">
      <w:pPr>
        <w:pStyle w:val="ConsPlusNonformat"/>
        <w:jc w:val="both"/>
      </w:pPr>
      <w:r>
        <w:t xml:space="preserve">                                       Истец: _____________________________</w:t>
      </w:r>
    </w:p>
    <w:p w:rsidR="00E46BAD" w:rsidRDefault="00E46BAD" w:rsidP="00E46BAD">
      <w:pPr>
        <w:pStyle w:val="ConsPlusNonformat"/>
        <w:jc w:val="both"/>
      </w:pPr>
      <w:r>
        <w:t xml:space="preserve">                                                         (Ф.И.О.)</w:t>
      </w:r>
    </w:p>
    <w:p w:rsidR="00E46BAD" w:rsidRDefault="00E46BAD" w:rsidP="00E46BAD">
      <w:pPr>
        <w:pStyle w:val="ConsPlusNonformat"/>
        <w:jc w:val="both"/>
      </w:pPr>
      <w:r>
        <w:t xml:space="preserve">                                       адрес: ____________________________,</w:t>
      </w:r>
    </w:p>
    <w:p w:rsidR="00E46BAD" w:rsidRDefault="00E46BAD" w:rsidP="00E46BAD">
      <w:pPr>
        <w:pStyle w:val="ConsPlusNonformat"/>
        <w:jc w:val="both"/>
      </w:pPr>
      <w:r>
        <w:t xml:space="preserve">                                       телефон: __________________________,</w:t>
      </w:r>
    </w:p>
    <w:p w:rsidR="00E46BAD" w:rsidRDefault="00E46BAD" w:rsidP="00E46BAD">
      <w:pPr>
        <w:pStyle w:val="ConsPlusNonformat"/>
        <w:jc w:val="both"/>
      </w:pPr>
      <w:r>
        <w:t xml:space="preserve">                                       эл. почта: _________________________</w:t>
      </w:r>
    </w:p>
    <w:p w:rsidR="00E46BAD" w:rsidRDefault="00E46BAD" w:rsidP="00E46BAD">
      <w:pPr>
        <w:pStyle w:val="ConsPlusNonformat"/>
        <w:jc w:val="both"/>
      </w:pPr>
    </w:p>
    <w:p w:rsidR="00E46BAD" w:rsidRDefault="00E46BAD" w:rsidP="00E46BAD">
      <w:pPr>
        <w:pStyle w:val="ConsPlusNonformat"/>
        <w:jc w:val="both"/>
      </w:pPr>
      <w:r>
        <w:t xml:space="preserve">                                       Представитель истца: _______________</w:t>
      </w:r>
    </w:p>
    <w:p w:rsidR="00E46BAD" w:rsidRDefault="00E46BAD" w:rsidP="00E46BAD">
      <w:pPr>
        <w:pStyle w:val="ConsPlusNonformat"/>
        <w:jc w:val="both"/>
      </w:pPr>
      <w:r>
        <w:t xml:space="preserve">                                                                (Ф.И.О.)</w:t>
      </w:r>
    </w:p>
    <w:p w:rsidR="00E46BAD" w:rsidRDefault="00E46BAD" w:rsidP="00E46BAD">
      <w:pPr>
        <w:pStyle w:val="ConsPlusNonformat"/>
        <w:jc w:val="both"/>
      </w:pPr>
      <w:r>
        <w:t xml:space="preserve">                                       адрес: ____________________________,</w:t>
      </w:r>
    </w:p>
    <w:p w:rsidR="00E46BAD" w:rsidRDefault="00E46BAD" w:rsidP="00E46BAD">
      <w:pPr>
        <w:pStyle w:val="ConsPlusNonformat"/>
        <w:jc w:val="both"/>
      </w:pPr>
      <w:r>
        <w:t xml:space="preserve">                                       телефон: __________________________,</w:t>
      </w:r>
    </w:p>
    <w:p w:rsidR="00E46BAD" w:rsidRDefault="00E46BAD" w:rsidP="00E46BAD">
      <w:pPr>
        <w:pStyle w:val="ConsPlusNonformat"/>
        <w:jc w:val="both"/>
      </w:pPr>
      <w:r>
        <w:t xml:space="preserve">                                       эл. почта: _________________________</w:t>
      </w:r>
    </w:p>
    <w:p w:rsidR="00E46BAD" w:rsidRDefault="00E46BAD" w:rsidP="00E46BAD">
      <w:pPr>
        <w:pStyle w:val="ConsPlusNonformat"/>
        <w:jc w:val="both"/>
      </w:pPr>
    </w:p>
    <w:p w:rsidR="00E46BAD" w:rsidRDefault="00E46BAD" w:rsidP="00E46BAD">
      <w:pPr>
        <w:pStyle w:val="ConsPlusNonformat"/>
        <w:jc w:val="both"/>
      </w:pPr>
      <w:r>
        <w:t xml:space="preserve">                                       Ответчик: __________________________</w:t>
      </w:r>
    </w:p>
    <w:p w:rsidR="00E46BAD" w:rsidRDefault="00E46BAD" w:rsidP="00E46BAD">
      <w:pPr>
        <w:pStyle w:val="ConsPlusNonformat"/>
        <w:jc w:val="both"/>
      </w:pPr>
      <w:r>
        <w:t xml:space="preserve">                                                       (наименование)</w:t>
      </w:r>
    </w:p>
    <w:p w:rsidR="00E46BAD" w:rsidRDefault="00E46BAD" w:rsidP="00E46BAD">
      <w:pPr>
        <w:pStyle w:val="ConsPlusNonformat"/>
        <w:jc w:val="both"/>
      </w:pPr>
      <w:r>
        <w:t xml:space="preserve">                                       адрес: ____________________________,</w:t>
      </w:r>
    </w:p>
    <w:p w:rsidR="00E46BAD" w:rsidRDefault="00E46BAD" w:rsidP="00E46BAD">
      <w:pPr>
        <w:pStyle w:val="ConsPlusNonformat"/>
        <w:jc w:val="both"/>
      </w:pPr>
      <w:r>
        <w:t xml:space="preserve">                                       телефон: __________________________,</w:t>
      </w:r>
    </w:p>
    <w:p w:rsidR="00E46BAD" w:rsidRDefault="00E46BAD" w:rsidP="00E46BAD">
      <w:pPr>
        <w:pStyle w:val="ConsPlusNonformat"/>
        <w:jc w:val="both"/>
      </w:pPr>
      <w:r>
        <w:t xml:space="preserve">                                       эл. почта: _________________________</w:t>
      </w:r>
    </w:p>
    <w:p w:rsidR="00E46BAD" w:rsidRDefault="00E46BAD" w:rsidP="00E46BAD">
      <w:pPr>
        <w:pStyle w:val="ConsPlusNonformat"/>
        <w:jc w:val="both"/>
      </w:pPr>
    </w:p>
    <w:p w:rsidR="00E46BAD" w:rsidRDefault="00E46BAD" w:rsidP="00E46BAD">
      <w:pPr>
        <w:pStyle w:val="ConsPlusNonformat"/>
        <w:jc w:val="both"/>
      </w:pPr>
      <w:r>
        <w:t xml:space="preserve">                                       Цена иска: __________________ рублей</w:t>
      </w:r>
    </w:p>
    <w:p w:rsidR="00E46BAD" w:rsidRDefault="00E46BAD" w:rsidP="00E46BAD">
      <w:pPr>
        <w:pStyle w:val="ConsPlusNonformat"/>
        <w:jc w:val="both"/>
      </w:pPr>
    </w:p>
    <w:p w:rsidR="00E46BAD" w:rsidRDefault="00E46BAD" w:rsidP="00E46BAD">
      <w:pPr>
        <w:pStyle w:val="ConsPlusNonformat"/>
        <w:jc w:val="both"/>
      </w:pPr>
      <w:r>
        <w:t xml:space="preserve">                                       Госпошлина: _________________ рублей</w:t>
      </w:r>
    </w:p>
    <w:p w:rsidR="00E46BAD" w:rsidRDefault="00E46BAD" w:rsidP="00E46BAD">
      <w:pPr>
        <w:pStyle w:val="ConsPlusNormal"/>
        <w:ind w:firstLine="540"/>
        <w:jc w:val="both"/>
      </w:pPr>
    </w:p>
    <w:p w:rsidR="00E46BAD" w:rsidRDefault="00E46BAD" w:rsidP="00E46BAD">
      <w:pPr>
        <w:pStyle w:val="ConsPlusNormal"/>
        <w:jc w:val="center"/>
      </w:pPr>
      <w:r>
        <w:t>Исковое заявление</w:t>
      </w:r>
    </w:p>
    <w:p w:rsidR="00E46BAD" w:rsidRDefault="00E46BAD" w:rsidP="00E46BAD">
      <w:pPr>
        <w:pStyle w:val="ConsPlusNormal"/>
        <w:jc w:val="center"/>
      </w:pPr>
      <w:r>
        <w:t>о взыскании страхового возмещения</w:t>
      </w:r>
    </w:p>
    <w:p w:rsidR="00E46BAD" w:rsidRDefault="00E46BAD" w:rsidP="00E46BAD">
      <w:pPr>
        <w:pStyle w:val="ConsPlusNormal"/>
        <w:jc w:val="center"/>
      </w:pPr>
      <w:r>
        <w:t>по договору добровольного автострахования</w:t>
      </w:r>
    </w:p>
    <w:p w:rsidR="00E46BAD" w:rsidRDefault="00E46BAD" w:rsidP="00E46BAD">
      <w:pPr>
        <w:pStyle w:val="ConsPlusNormal"/>
        <w:jc w:val="center"/>
      </w:pPr>
      <w:r>
        <w:t>(по риску "Каско")</w:t>
      </w:r>
    </w:p>
    <w:p w:rsidR="00E46BAD" w:rsidRDefault="00E46BAD" w:rsidP="00E46BAD">
      <w:pPr>
        <w:pStyle w:val="ConsPlusNormal"/>
        <w:ind w:firstLine="540"/>
        <w:jc w:val="both"/>
      </w:pPr>
    </w:p>
    <w:p w:rsidR="00E46BAD" w:rsidRDefault="00E46BAD" w:rsidP="00E46BAD">
      <w:pPr>
        <w:pStyle w:val="ConsPlusNormal"/>
        <w:ind w:firstLine="540"/>
        <w:jc w:val="both"/>
      </w:pPr>
      <w:r>
        <w:t>"___"_________ ___ г. по адресу: _____________________________, произошло дорожно-транспортное происшествие (далее - ДТП) с участием автомобиля __________________, государственный регистрационный знак ___________________, под управлением __________________________ и принадлежащего Истцу автомобиля __________________________, государственный регистрационный знак ______________, под управлением _________________________</w:t>
      </w:r>
    </w:p>
    <w:p w:rsidR="00E46BAD" w:rsidRDefault="00E46BAD" w:rsidP="00E46BAD">
      <w:pPr>
        <w:pStyle w:val="ConsPlusNormal"/>
        <w:ind w:firstLine="540"/>
        <w:jc w:val="both"/>
      </w:pPr>
    </w:p>
    <w:p w:rsidR="00E46BAD" w:rsidRDefault="00E46BAD" w:rsidP="00E46BAD">
      <w:pPr>
        <w:pStyle w:val="ConsPlusNormal"/>
        <w:ind w:firstLine="540"/>
        <w:jc w:val="both"/>
      </w:pPr>
      <w:r>
        <w:t>или</w:t>
      </w:r>
    </w:p>
    <w:p w:rsidR="00E46BAD" w:rsidRDefault="00E46BAD" w:rsidP="00E46BAD">
      <w:pPr>
        <w:pStyle w:val="ConsPlusNormal"/>
        <w:ind w:firstLine="540"/>
        <w:jc w:val="both"/>
      </w:pPr>
    </w:p>
    <w:p w:rsidR="00E46BAD" w:rsidRDefault="00E46BAD" w:rsidP="00E46BAD">
      <w:pPr>
        <w:pStyle w:val="ConsPlusNormal"/>
        <w:ind w:firstLine="540"/>
        <w:jc w:val="both"/>
      </w:pPr>
      <w:r>
        <w:t>"___"___________ ____ г. принадлежащий Истцу автомобиль марки _____________________, припаркованный по адресу: ________________________, был похищен неизвестными.</w:t>
      </w:r>
    </w:p>
    <w:p w:rsidR="00E46BAD" w:rsidRDefault="00E46BAD" w:rsidP="00E46BAD">
      <w:pPr>
        <w:pStyle w:val="ConsPlusNormal"/>
        <w:ind w:firstLine="540"/>
        <w:jc w:val="both"/>
      </w:pPr>
      <w:r>
        <w:t>Принадлежащий Истцу автомобиль _______________________ застрахован по программе комплексного автострахования (каско) в страховой компании ____________________, что подтверждается страховым полисом N _____________.</w:t>
      </w:r>
    </w:p>
    <w:p w:rsidR="00E46BAD" w:rsidRDefault="00E46BAD" w:rsidP="00E46BAD">
      <w:pPr>
        <w:pStyle w:val="ConsPlusNormal"/>
        <w:ind w:firstLine="540"/>
        <w:jc w:val="both"/>
      </w:pPr>
    </w:p>
    <w:p w:rsidR="00E46BAD" w:rsidRDefault="00E46BAD" w:rsidP="00E46BAD">
      <w:pPr>
        <w:pStyle w:val="ConsPlusNormal"/>
        <w:ind w:firstLine="540"/>
        <w:jc w:val="both"/>
      </w:pPr>
      <w:r>
        <w:t>"___"___________ ____ г. Истец обратился в страховую компанию __________________ (далее - "Ответчик") с заявлением о выплате страхового возмещения, приложив все необходимые документы. В свою очередь, страховая компания-Ответчик:</w:t>
      </w:r>
    </w:p>
    <w:p w:rsidR="00E46BAD" w:rsidRDefault="00E46BAD" w:rsidP="00E46BAD">
      <w:pPr>
        <w:pStyle w:val="ConsPlusNormal"/>
        <w:ind w:firstLine="540"/>
        <w:jc w:val="both"/>
      </w:pPr>
      <w:r>
        <w:t>- допустила просрочку выплаты страхового возмещения, что подтверждается: страховым актом от "___"___________ ____ г. о признании случая страховым/платежным поручением от "___"___________ ____ г.</w:t>
      </w:r>
    </w:p>
    <w:p w:rsidR="00E46BAD" w:rsidRDefault="00E46BAD" w:rsidP="00E46BAD">
      <w:pPr>
        <w:pStyle w:val="ConsPlusNormal"/>
        <w:ind w:firstLine="540"/>
        <w:jc w:val="both"/>
      </w:pPr>
      <w:r>
        <w:t xml:space="preserve">В соответствии с </w:t>
      </w:r>
      <w:hyperlink r:id="rId7" w:history="1">
        <w:r>
          <w:rPr>
            <w:color w:val="0000FF"/>
          </w:rPr>
          <w:t>п. 1 ст. 395</w:t>
        </w:r>
      </w:hyperlink>
      <w:r>
        <w:t xml:space="preserve"> ГК РФ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существующими в месте жительства кредитора или, если кредитором является юридическое лицо, в месте его нахождения опубликованными Банком России и имевшими место в соответствующие периоды средними ставками банковского процента по вкладам физических лиц.</w:t>
      </w:r>
    </w:p>
    <w:p w:rsidR="00E46BAD" w:rsidRDefault="00E46BAD" w:rsidP="00E46BAD">
      <w:pPr>
        <w:pStyle w:val="ConsPlusNormal"/>
        <w:ind w:firstLine="540"/>
        <w:jc w:val="both"/>
      </w:pPr>
      <w:r>
        <w:t xml:space="preserve">Согласно </w:t>
      </w:r>
      <w:hyperlink r:id="rId8" w:history="1">
        <w:r>
          <w:rPr>
            <w:color w:val="0000FF"/>
          </w:rPr>
          <w:t>п. 2 ст. 395</w:t>
        </w:r>
      </w:hyperlink>
      <w:r>
        <w:t xml:space="preserve"> ГК РФ, если убытки, причиненные кредитору неправомерным пользованием его денежными средствами, превышают сумму процентов за пользование чужими денежными средствами, он вправе требовать от должника возмещения убытков в части, превышающей эту сумму.</w:t>
      </w:r>
    </w:p>
    <w:p w:rsidR="00E46BAD" w:rsidRDefault="00E46BAD" w:rsidP="00E46BAD">
      <w:pPr>
        <w:pStyle w:val="ConsPlusNormal"/>
        <w:ind w:firstLine="540"/>
        <w:jc w:val="both"/>
      </w:pPr>
      <w:r>
        <w:t xml:space="preserve">Примечание. Обращаем внимание, что с 01.06.2015 </w:t>
      </w:r>
      <w:hyperlink r:id="rId9" w:history="1">
        <w:r>
          <w:rPr>
            <w:color w:val="0000FF"/>
          </w:rPr>
          <w:t>ст. 395</w:t>
        </w:r>
      </w:hyperlink>
      <w:r>
        <w:t xml:space="preserve"> ГК РФ применяется в новой редакции (в ред. Федерального </w:t>
      </w:r>
      <w:hyperlink r:id="rId10" w:history="1">
        <w:r>
          <w:rPr>
            <w:color w:val="0000FF"/>
          </w:rPr>
          <w:t>закона</w:t>
        </w:r>
      </w:hyperlink>
      <w:r>
        <w:t xml:space="preserve"> от 08.03.2015 N 42-ФЗ);</w:t>
      </w:r>
    </w:p>
    <w:p w:rsidR="00E46BAD" w:rsidRDefault="00E46BAD" w:rsidP="00E46BAD">
      <w:pPr>
        <w:pStyle w:val="ConsPlusNormal"/>
        <w:ind w:firstLine="540"/>
        <w:jc w:val="both"/>
      </w:pPr>
      <w:r>
        <w:t>- незаконно отказала Истцу в выплате страхового возмещения, так как факт хищения автомобиля имел место и страховой случай наступил, что подтверждается постановлением о возбуждении уголовного дела от "___"__________ ____ г.</w:t>
      </w:r>
    </w:p>
    <w:p w:rsidR="00E46BAD" w:rsidRDefault="00E46BAD" w:rsidP="00E46BAD">
      <w:pPr>
        <w:pStyle w:val="ConsPlusNormal"/>
        <w:ind w:firstLine="540"/>
        <w:jc w:val="both"/>
      </w:pPr>
      <w:r>
        <w:t xml:space="preserve">Согласно </w:t>
      </w:r>
      <w:hyperlink r:id="rId11" w:history="1">
        <w:r>
          <w:rPr>
            <w:color w:val="0000FF"/>
          </w:rPr>
          <w:t>п. 1 ст. 929</w:t>
        </w:r>
      </w:hyperlink>
      <w:r>
        <w:t xml:space="preserve"> Гражданского кодекса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46BAD" w:rsidRDefault="00E46BAD" w:rsidP="00E46BAD">
      <w:pPr>
        <w:pStyle w:val="ConsPlusNormal"/>
        <w:ind w:firstLine="540"/>
        <w:jc w:val="both"/>
      </w:pPr>
      <w:r>
        <w:t>- неверно определила стоимость восстановительного ремонта, который составляет _________ рублей, что подтверждается: отчетом об оценке стоимости застрахованного автомобиля от "___"___________ ____ г./отчетом об оценке рыночной стоимости восстановительного ремонта/заключением эксперта.</w:t>
      </w:r>
    </w:p>
    <w:p w:rsidR="00E46BAD" w:rsidRDefault="00E46BAD" w:rsidP="00E46BAD">
      <w:pPr>
        <w:pStyle w:val="ConsPlusNormal"/>
        <w:ind w:firstLine="540"/>
        <w:jc w:val="both"/>
      </w:pPr>
      <w:r>
        <w:lastRenderedPageBreak/>
        <w:t xml:space="preserve">Согласно </w:t>
      </w:r>
      <w:hyperlink r:id="rId12" w:history="1">
        <w:r>
          <w:rPr>
            <w:color w:val="0000FF"/>
          </w:rPr>
          <w:t>ст. 947</w:t>
        </w:r>
      </w:hyperlink>
      <w:r>
        <w:t xml:space="preserve"> Гражданского кодекса РФ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этой статьей;</w:t>
      </w:r>
    </w:p>
    <w:p w:rsidR="00E46BAD" w:rsidRDefault="00E46BAD" w:rsidP="00E46BAD">
      <w:pPr>
        <w:pStyle w:val="ConsPlusNormal"/>
        <w:ind w:firstLine="540"/>
        <w:jc w:val="both"/>
      </w:pPr>
      <w:r>
        <w:t>- незаконно отказалась от выплаты страхового возмещения, сославшись на завышение страховой стоимости автомобиля при заключении договора страхования, что подтверждается договором купли-продажи автомобиля от "___"__________ ____ г.</w:t>
      </w:r>
    </w:p>
    <w:p w:rsidR="00E46BAD" w:rsidRDefault="00E46BAD" w:rsidP="00E46BAD">
      <w:pPr>
        <w:pStyle w:val="ConsPlusNormal"/>
        <w:ind w:firstLine="540"/>
        <w:jc w:val="both"/>
      </w:pPr>
      <w:r>
        <w:t xml:space="preserve">Согласно </w:t>
      </w:r>
      <w:hyperlink r:id="rId13" w:history="1">
        <w:r>
          <w:rPr>
            <w:color w:val="0000FF"/>
          </w:rPr>
          <w:t>п. 2 ст. 10</w:t>
        </w:r>
      </w:hyperlink>
      <w:r>
        <w:t xml:space="preserve"> Закона РФ от 27.11.1992 N 4015-1 "Об организации страхового дела в Российской Федерации"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страховую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E46BAD" w:rsidRDefault="00E46BAD" w:rsidP="00E46BAD">
      <w:pPr>
        <w:pStyle w:val="ConsPlusNormal"/>
        <w:ind w:firstLine="540"/>
        <w:jc w:val="both"/>
      </w:pPr>
      <w:r>
        <w:t>- выдала направление на ремонт автомобиля, однако ремонт был произведен некачественно, что подтверждается заключением по результатам осмотра, проведенного специализированной организацией.</w:t>
      </w:r>
    </w:p>
    <w:p w:rsidR="00E46BAD" w:rsidRDefault="00E46BAD" w:rsidP="00E46BAD">
      <w:pPr>
        <w:pStyle w:val="ConsPlusNormal"/>
        <w:ind w:firstLine="540"/>
        <w:jc w:val="both"/>
      </w:pPr>
      <w:r>
        <w:t xml:space="preserve">В соответствии со </w:t>
      </w:r>
      <w:hyperlink r:id="rId14" w:history="1">
        <w:r>
          <w:rPr>
            <w:color w:val="0000FF"/>
          </w:rPr>
          <w:t>ст. 29</w:t>
        </w:r>
      </w:hyperlink>
      <w:r>
        <w:t xml:space="preserve"> Закона Российской Федерации "О защите прав потребителей" потребитель при обнаружении недостатков выполненной работы (оказанной услуги) вправе потребовать в том числе безвозмездного устранения недостатков выполненной работы.</w:t>
      </w:r>
    </w:p>
    <w:p w:rsidR="00E46BAD" w:rsidRDefault="00384808" w:rsidP="00E46BAD">
      <w:pPr>
        <w:pStyle w:val="ConsPlusNormal"/>
        <w:ind w:firstLine="540"/>
        <w:jc w:val="both"/>
      </w:pPr>
      <w:hyperlink r:id="rId15" w:history="1">
        <w:r w:rsidR="00E46BAD">
          <w:rPr>
            <w:color w:val="0000FF"/>
          </w:rPr>
          <w:t>Ст. 30</w:t>
        </w:r>
      </w:hyperlink>
      <w:r w:rsidR="00E46BAD">
        <w:t xml:space="preserve"> Закона Российской Федерации "О защите прав потребителей" предусмотрено, что недостатки работы (услуги) должны быть устранены исполнителем в разумный срок, назначенный потребителем;</w:t>
      </w:r>
    </w:p>
    <w:p w:rsidR="00E46BAD" w:rsidRDefault="00E46BAD" w:rsidP="00E46BAD">
      <w:pPr>
        <w:pStyle w:val="ConsPlusNormal"/>
        <w:ind w:firstLine="540"/>
        <w:jc w:val="both"/>
      </w:pPr>
      <w:r>
        <w:t>- отказалась от выплаты страхового возмещения, указав на то, что повреждения транспортному средству были причинены умышленно с целью получения страховой выплаты, однако доказательств этого не представила.</w:t>
      </w:r>
    </w:p>
    <w:p w:rsidR="00E46BAD" w:rsidRDefault="00E46BAD" w:rsidP="00E46BAD">
      <w:pPr>
        <w:pStyle w:val="ConsPlusNormal"/>
        <w:ind w:firstLine="540"/>
        <w:jc w:val="both"/>
      </w:pPr>
      <w:r>
        <w:t xml:space="preserve">Согласно </w:t>
      </w:r>
      <w:hyperlink r:id="rId16" w:history="1">
        <w:r>
          <w:rPr>
            <w:color w:val="0000FF"/>
          </w:rPr>
          <w:t>ст. 963</w:t>
        </w:r>
      </w:hyperlink>
      <w:r>
        <w:t xml:space="preserve"> Гражданского кодекса Российской Федерации страховая компания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w:t>
      </w:r>
    </w:p>
    <w:p w:rsidR="00E46BAD" w:rsidRDefault="00E46BAD" w:rsidP="00E46BAD">
      <w:pPr>
        <w:pStyle w:val="ConsPlusNormal"/>
        <w:ind w:firstLine="540"/>
        <w:jc w:val="both"/>
      </w:pPr>
      <w:r>
        <w:t>- отказывается от выплаты суммы страхового возмещения, мотивируя это тем, что указанная сумма была выплачена, хотя доказательства этого отсутствуют.</w:t>
      </w:r>
    </w:p>
    <w:p w:rsidR="00E46BAD" w:rsidRDefault="00E46BAD" w:rsidP="00E46BAD">
      <w:pPr>
        <w:pStyle w:val="ConsPlusNormal"/>
        <w:ind w:firstLine="540"/>
        <w:jc w:val="both"/>
      </w:pPr>
      <w:r>
        <w:t xml:space="preserve">Согласно </w:t>
      </w:r>
      <w:hyperlink r:id="rId17" w:history="1">
        <w:r>
          <w:rPr>
            <w:color w:val="0000FF"/>
          </w:rPr>
          <w:t>ст. 929</w:t>
        </w:r>
      </w:hyperlink>
      <w:r>
        <w:t xml:space="preserve"> Гражданского кодекса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46BAD" w:rsidRDefault="00E46BAD" w:rsidP="00E46BAD">
      <w:pPr>
        <w:pStyle w:val="ConsPlusNormal"/>
        <w:ind w:firstLine="540"/>
        <w:jc w:val="both"/>
      </w:pPr>
      <w:r>
        <w:t>- отказывается от выплаты суммы страхового возмещения, обосновывая это тем, что указанные Истцом обстоятельства повреждения автомобиля не соответствуют действительности. Обратное подтверждается: показаниями свидетелей/материалами дела об административном правонарушении/фотографиями с места ДТП/заключением эксперта.</w:t>
      </w:r>
    </w:p>
    <w:p w:rsidR="00E46BAD" w:rsidRDefault="00E46BAD" w:rsidP="00E46BAD">
      <w:pPr>
        <w:pStyle w:val="ConsPlusNormal"/>
        <w:ind w:firstLine="540"/>
        <w:jc w:val="both"/>
      </w:pPr>
      <w:r>
        <w:t xml:space="preserve">Согласно </w:t>
      </w:r>
      <w:hyperlink r:id="rId18" w:history="1">
        <w:r>
          <w:rPr>
            <w:color w:val="0000FF"/>
          </w:rPr>
          <w:t>п. 2 ст. 9</w:t>
        </w:r>
      </w:hyperlink>
      <w:r>
        <w:t xml:space="preserve"> Закона РФ от 27.11.1992 N 4015-1 "Об организации страхового дела в Российской Федерации" страховым случаем является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E46BAD" w:rsidRDefault="00E46BAD" w:rsidP="00E46BAD">
      <w:pPr>
        <w:pStyle w:val="ConsPlusNormal"/>
        <w:ind w:firstLine="540"/>
        <w:jc w:val="both"/>
      </w:pPr>
      <w:r>
        <w:t>- в нарушение договора страхования не выдала Истцу направление на ремонт автомобиля, а также не смогла представить доказательств выдачи такого направления.</w:t>
      </w:r>
    </w:p>
    <w:p w:rsidR="00E46BAD" w:rsidRDefault="00E46BAD" w:rsidP="00E46BAD">
      <w:pPr>
        <w:pStyle w:val="ConsPlusNormal"/>
        <w:ind w:firstLine="540"/>
        <w:jc w:val="both"/>
      </w:pPr>
      <w:r>
        <w:t xml:space="preserve">Согласно </w:t>
      </w:r>
      <w:hyperlink r:id="rId19" w:history="1">
        <w:r>
          <w:rPr>
            <w:color w:val="0000FF"/>
          </w:rPr>
          <w:t>ст. 929</w:t>
        </w:r>
      </w:hyperlink>
      <w:r>
        <w:t xml:space="preserve"> Гражданского кодекса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E46BAD" w:rsidRDefault="00E46BAD" w:rsidP="00E46BAD">
      <w:pPr>
        <w:pStyle w:val="ConsPlusNormal"/>
        <w:ind w:firstLine="540"/>
        <w:jc w:val="both"/>
      </w:pPr>
      <w:r>
        <w:t>- отказывается принимать годные остатки застрахованного транспортного средства, что подтверждается показаниями свидетелей _____________________.</w:t>
      </w:r>
    </w:p>
    <w:p w:rsidR="00E46BAD" w:rsidRDefault="00E46BAD" w:rsidP="00E46BAD">
      <w:pPr>
        <w:pStyle w:val="ConsPlusNormal"/>
        <w:ind w:firstLine="540"/>
        <w:jc w:val="both"/>
      </w:pPr>
      <w:r>
        <w:t xml:space="preserve">Согласно </w:t>
      </w:r>
      <w:hyperlink r:id="rId20" w:history="1">
        <w:r>
          <w:rPr>
            <w:color w:val="0000FF"/>
          </w:rPr>
          <w:t>п. 5 ст. 10</w:t>
        </w:r>
      </w:hyperlink>
      <w:r>
        <w:t xml:space="preserve"> Закона РФ от 27.11.1992 N 4015-1 "Об организации страхового дела в Российской Федерации" в случае гибели застрахованного имущества страхователь, выгодоприобретатель вправе отказаться от своих прав на него в пользу страховщика в целях получения от него страхового возмещения в размере полной страховой суммы.</w:t>
      </w:r>
    </w:p>
    <w:p w:rsidR="00E46BAD" w:rsidRDefault="00E46BAD" w:rsidP="00E46BAD">
      <w:pPr>
        <w:pStyle w:val="ConsPlusNormal"/>
        <w:ind w:firstLine="540"/>
        <w:jc w:val="both"/>
      </w:pPr>
      <w:r>
        <w:t xml:space="preserve">Указанные выше действия страховщика стали причиной нравственных переживаний Истца, в связи с чем Истец считает, что ему также был причинен моральный вред, который подлежит возмещению на основании </w:t>
      </w:r>
      <w:hyperlink r:id="rId21" w:history="1">
        <w:r>
          <w:rPr>
            <w:color w:val="0000FF"/>
          </w:rPr>
          <w:t>ст. 15</w:t>
        </w:r>
      </w:hyperlink>
      <w:r>
        <w:t xml:space="preserve"> Закона Российской Федерации от 07.02.1992 N 2300-1 "О защите прав потребителей" и сумму которого он оценивает в _________ руб.</w:t>
      </w:r>
    </w:p>
    <w:p w:rsidR="00E46BAD" w:rsidRDefault="00E46BAD" w:rsidP="00E46BAD">
      <w:pPr>
        <w:pStyle w:val="ConsPlusNormal"/>
        <w:ind w:firstLine="540"/>
        <w:jc w:val="both"/>
      </w:pPr>
      <w:r>
        <w:t xml:space="preserve">Согласно </w:t>
      </w:r>
      <w:hyperlink r:id="rId22" w:history="1">
        <w:r>
          <w:rPr>
            <w:color w:val="0000FF"/>
          </w:rPr>
          <w:t>ст. 309</w:t>
        </w:r>
      </w:hyperlink>
      <w: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таковых условий и требований - в соответствии с обычаями делового оборота или иными обычно предъявляемыми требованиями.</w:t>
      </w:r>
    </w:p>
    <w:p w:rsidR="00E46BAD" w:rsidRDefault="00E46BAD" w:rsidP="00E46BAD">
      <w:pPr>
        <w:pStyle w:val="ConsPlusNormal"/>
        <w:ind w:firstLine="540"/>
        <w:jc w:val="both"/>
      </w:pPr>
      <w:r>
        <w:t xml:space="preserve">В соответствии с </w:t>
      </w:r>
      <w:hyperlink r:id="rId23" w:history="1">
        <w:r>
          <w:rPr>
            <w:color w:val="0000FF"/>
          </w:rPr>
          <w:t>п. п. 1</w:t>
        </w:r>
      </w:hyperlink>
      <w:r>
        <w:t xml:space="preserve"> и </w:t>
      </w:r>
      <w:hyperlink r:id="rId24" w:history="1">
        <w:r>
          <w:rPr>
            <w:color w:val="0000FF"/>
          </w:rPr>
          <w:t>2 ст. 310</w:t>
        </w:r>
      </w:hyperlink>
      <w: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w:t>
      </w:r>
      <w:hyperlink r:id="rId25" w:history="1">
        <w:r>
          <w:rPr>
            <w:color w:val="0000FF"/>
          </w:rPr>
          <w:t>ГК</w:t>
        </w:r>
      </w:hyperlink>
      <w:r>
        <w:t xml:space="preserve"> РФ, другими законами или иными правовыми актами.</w:t>
      </w:r>
    </w:p>
    <w:p w:rsidR="00E46BAD" w:rsidRDefault="00E46BAD" w:rsidP="00E46BAD">
      <w:pPr>
        <w:pStyle w:val="ConsPlusNormal"/>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могут быть предоставлены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E46BAD" w:rsidRDefault="00E46BAD" w:rsidP="00E46BAD">
      <w:pPr>
        <w:pStyle w:val="ConsPlusNormal"/>
        <w:ind w:firstLine="540"/>
        <w:jc w:val="both"/>
      </w:pPr>
      <w:r>
        <w:t xml:space="preserve">Примечание. Обращаем внимание, что с 01.06.2015 </w:t>
      </w:r>
      <w:hyperlink r:id="rId26" w:history="1">
        <w:r>
          <w:rPr>
            <w:color w:val="0000FF"/>
          </w:rPr>
          <w:t>ст. 310</w:t>
        </w:r>
      </w:hyperlink>
      <w:r>
        <w:t xml:space="preserve"> ГК РФ применяется в новой редакции (в ред. Федерального </w:t>
      </w:r>
      <w:hyperlink r:id="rId27" w:history="1">
        <w:r>
          <w:rPr>
            <w:color w:val="0000FF"/>
          </w:rPr>
          <w:t>закона</w:t>
        </w:r>
      </w:hyperlink>
      <w:r>
        <w:t xml:space="preserve"> от 08.03.2015 N 42-ФЗ).</w:t>
      </w:r>
    </w:p>
    <w:p w:rsidR="00E46BAD" w:rsidRDefault="00E46BAD" w:rsidP="00E46BAD">
      <w:pPr>
        <w:pStyle w:val="ConsPlusNormal"/>
        <w:ind w:firstLine="540"/>
        <w:jc w:val="both"/>
      </w:pPr>
    </w:p>
    <w:p w:rsidR="00E46BAD" w:rsidRDefault="00E46BAD" w:rsidP="00E46BAD">
      <w:pPr>
        <w:pStyle w:val="ConsPlusNormal"/>
        <w:ind w:firstLine="540"/>
        <w:jc w:val="both"/>
      </w:pPr>
      <w:r>
        <w:lastRenderedPageBreak/>
        <w:t xml:space="preserve">В соответствии с положениями </w:t>
      </w:r>
      <w:hyperlink r:id="rId28" w:history="1">
        <w:r>
          <w:rPr>
            <w:color w:val="0000FF"/>
          </w:rPr>
          <w:t>ст. 1064</w:t>
        </w:r>
      </w:hyperlink>
      <w:r>
        <w:t xml:space="preserve"> ГК РФ вред, причиненный личности или имуществу гражданина,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w:t>
      </w:r>
    </w:p>
    <w:p w:rsidR="00E46BAD" w:rsidRDefault="00E46BAD" w:rsidP="00E46BAD">
      <w:pPr>
        <w:pStyle w:val="ConsPlusNormal"/>
        <w:ind w:firstLine="540"/>
        <w:jc w:val="both"/>
      </w:pPr>
      <w:r>
        <w:t xml:space="preserve">В соответствии с </w:t>
      </w:r>
      <w:hyperlink r:id="rId29" w:history="1">
        <w:r>
          <w:rPr>
            <w:color w:val="0000FF"/>
          </w:rPr>
          <w:t>п. 1 ст. 15</w:t>
        </w:r>
      </w:hyperlink>
      <w:r>
        <w:t xml:space="preserve">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E46BAD" w:rsidRDefault="00E46BAD" w:rsidP="00E46BAD">
      <w:pPr>
        <w:pStyle w:val="ConsPlusNormal"/>
        <w:ind w:firstLine="540"/>
        <w:jc w:val="both"/>
      </w:pPr>
      <w:r>
        <w:t xml:space="preserve">В соответствии с </w:t>
      </w:r>
      <w:hyperlink r:id="rId30" w:history="1">
        <w:r>
          <w:rPr>
            <w:color w:val="0000FF"/>
          </w:rPr>
          <w:t>п. п. 1</w:t>
        </w:r>
      </w:hyperlink>
      <w:r>
        <w:t xml:space="preserve">, </w:t>
      </w:r>
      <w:hyperlink r:id="rId31" w:history="1">
        <w:r>
          <w:rPr>
            <w:color w:val="0000FF"/>
          </w:rPr>
          <w:t>2</w:t>
        </w:r>
      </w:hyperlink>
      <w:r>
        <w:t xml:space="preserve">, </w:t>
      </w:r>
      <w:hyperlink r:id="rId32" w:history="1">
        <w:r>
          <w:rPr>
            <w:color w:val="0000FF"/>
          </w:rPr>
          <w:t>3 ст. 13</w:t>
        </w:r>
      </w:hyperlink>
      <w:r>
        <w:t xml:space="preserve"> Закона РФ "О защите прав потребителей" за нарушение прав потребителей исполнитель несет ответственность, предусмотренную законом или договором.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 Уплата неустойки (пени) и возмещение убытков не освобождают исполнителя от исполнения возложенных на него обязательств в натуре перед потребителем.</w:t>
      </w:r>
    </w:p>
    <w:p w:rsidR="00E46BAD" w:rsidRDefault="00E46BAD" w:rsidP="00E46BAD">
      <w:pPr>
        <w:pStyle w:val="ConsPlusNormal"/>
        <w:ind w:firstLine="540"/>
        <w:jc w:val="both"/>
      </w:pPr>
      <w:r>
        <w:t xml:space="preserve">Согласно </w:t>
      </w:r>
      <w:hyperlink r:id="rId33" w:history="1">
        <w:r>
          <w:rPr>
            <w:color w:val="0000FF"/>
          </w:rPr>
          <w:t>п. 6 ст. 13</w:t>
        </w:r>
      </w:hyperlink>
      <w:r>
        <w:t xml:space="preserve"> Закона РФ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пятидесяти процентов от суммы, присужденной судом в пользу потребителя.</w:t>
      </w:r>
    </w:p>
    <w:p w:rsidR="00E46BAD" w:rsidRDefault="00E46BAD" w:rsidP="00E46BAD">
      <w:pPr>
        <w:pStyle w:val="ConsPlusNormal"/>
        <w:ind w:firstLine="540"/>
        <w:jc w:val="both"/>
      </w:pPr>
      <w:r>
        <w:t xml:space="preserve">В связи с вышеизложенным, в соответствии со </w:t>
      </w:r>
      <w:hyperlink r:id="rId34" w:history="1">
        <w:r>
          <w:rPr>
            <w:color w:val="0000FF"/>
          </w:rPr>
          <w:t>ст. ст. 15</w:t>
        </w:r>
      </w:hyperlink>
      <w:r>
        <w:t xml:space="preserve">, </w:t>
      </w:r>
      <w:hyperlink r:id="rId35" w:history="1">
        <w:r>
          <w:rPr>
            <w:color w:val="0000FF"/>
          </w:rPr>
          <w:t>309</w:t>
        </w:r>
      </w:hyperlink>
      <w:r>
        <w:t xml:space="preserve">, </w:t>
      </w:r>
      <w:hyperlink r:id="rId36" w:history="1">
        <w:r>
          <w:rPr>
            <w:color w:val="0000FF"/>
          </w:rPr>
          <w:t>310</w:t>
        </w:r>
      </w:hyperlink>
      <w:r>
        <w:t xml:space="preserve">, </w:t>
      </w:r>
      <w:hyperlink r:id="rId37" w:history="1">
        <w:r>
          <w:rPr>
            <w:color w:val="0000FF"/>
          </w:rPr>
          <w:t>395</w:t>
        </w:r>
      </w:hyperlink>
      <w:r>
        <w:t xml:space="preserve">, </w:t>
      </w:r>
      <w:hyperlink r:id="rId38" w:history="1">
        <w:r>
          <w:rPr>
            <w:color w:val="0000FF"/>
          </w:rPr>
          <w:t>929</w:t>
        </w:r>
      </w:hyperlink>
      <w:r>
        <w:t xml:space="preserve">, </w:t>
      </w:r>
      <w:hyperlink r:id="rId39" w:history="1">
        <w:r>
          <w:rPr>
            <w:color w:val="0000FF"/>
          </w:rPr>
          <w:t>931</w:t>
        </w:r>
      </w:hyperlink>
      <w:r>
        <w:t xml:space="preserve">, </w:t>
      </w:r>
      <w:hyperlink r:id="rId40" w:history="1">
        <w:r>
          <w:rPr>
            <w:color w:val="0000FF"/>
          </w:rPr>
          <w:t>1064</w:t>
        </w:r>
      </w:hyperlink>
      <w:r>
        <w:t xml:space="preserve"> ГК РФ; </w:t>
      </w:r>
      <w:hyperlink r:id="rId41" w:history="1">
        <w:r>
          <w:rPr>
            <w:color w:val="0000FF"/>
          </w:rPr>
          <w:t>ст. ст. 3</w:t>
        </w:r>
      </w:hyperlink>
      <w:r>
        <w:t xml:space="preserve">, </w:t>
      </w:r>
      <w:hyperlink r:id="rId42" w:history="1">
        <w:r>
          <w:rPr>
            <w:color w:val="0000FF"/>
          </w:rPr>
          <w:t>29</w:t>
        </w:r>
      </w:hyperlink>
      <w:r>
        <w:t xml:space="preserve"> ГПК РФ; </w:t>
      </w:r>
      <w:hyperlink r:id="rId43" w:history="1">
        <w:r>
          <w:rPr>
            <w:color w:val="0000FF"/>
          </w:rPr>
          <w:t>ст. ст. 9</w:t>
        </w:r>
      </w:hyperlink>
      <w:r>
        <w:t xml:space="preserve">, </w:t>
      </w:r>
      <w:hyperlink r:id="rId44" w:history="1">
        <w:r>
          <w:rPr>
            <w:color w:val="0000FF"/>
          </w:rPr>
          <w:t>10</w:t>
        </w:r>
      </w:hyperlink>
      <w:r>
        <w:t xml:space="preserve"> Закона РФ от 27.11.1992 N 4015-1 "Об организации страхового дела в Российской Федерации", </w:t>
      </w:r>
      <w:hyperlink r:id="rId45" w:history="1">
        <w:r>
          <w:rPr>
            <w:color w:val="0000FF"/>
          </w:rPr>
          <w:t>ст. ст. 13</w:t>
        </w:r>
      </w:hyperlink>
      <w:r>
        <w:t xml:space="preserve">, </w:t>
      </w:r>
      <w:hyperlink r:id="rId46" w:history="1">
        <w:r>
          <w:rPr>
            <w:color w:val="0000FF"/>
          </w:rPr>
          <w:t>15</w:t>
        </w:r>
      </w:hyperlink>
      <w:r>
        <w:t xml:space="preserve">, </w:t>
      </w:r>
      <w:hyperlink r:id="rId47" w:history="1">
        <w:r>
          <w:rPr>
            <w:color w:val="0000FF"/>
          </w:rPr>
          <w:t>17</w:t>
        </w:r>
      </w:hyperlink>
      <w:r>
        <w:t xml:space="preserve"> Закона РФ от 07.02.1992 N 2300-1 "О защите прав потребителей"</w:t>
      </w:r>
    </w:p>
    <w:p w:rsidR="00E46BAD" w:rsidRDefault="00E46BAD" w:rsidP="00E46BAD">
      <w:pPr>
        <w:pStyle w:val="ConsPlusNormal"/>
        <w:ind w:firstLine="540"/>
        <w:jc w:val="both"/>
      </w:pPr>
    </w:p>
    <w:p w:rsidR="00E46BAD" w:rsidRDefault="00E46BAD" w:rsidP="00E46BAD">
      <w:pPr>
        <w:pStyle w:val="ConsPlusNormal"/>
        <w:jc w:val="center"/>
      </w:pPr>
      <w:r>
        <w:t>ПРОШУ:</w:t>
      </w:r>
    </w:p>
    <w:p w:rsidR="00E46BAD" w:rsidRDefault="00E46BAD" w:rsidP="00E46BAD">
      <w:pPr>
        <w:pStyle w:val="ConsPlusNormal"/>
        <w:ind w:firstLine="540"/>
        <w:jc w:val="both"/>
      </w:pPr>
    </w:p>
    <w:p w:rsidR="00E46BAD" w:rsidRDefault="00E46BAD" w:rsidP="00E46BAD">
      <w:pPr>
        <w:pStyle w:val="ConsPlusNormal"/>
        <w:ind w:firstLine="540"/>
        <w:jc w:val="both"/>
      </w:pPr>
      <w:r>
        <w:t>Взыскать с Ответчика в пользу Истца:</w:t>
      </w:r>
    </w:p>
    <w:p w:rsidR="00E46BAD" w:rsidRDefault="00E46BAD" w:rsidP="00E46BAD">
      <w:pPr>
        <w:pStyle w:val="ConsPlusNormal"/>
        <w:ind w:firstLine="540"/>
        <w:jc w:val="both"/>
      </w:pPr>
      <w:r>
        <w:t>1. Страховое возмещение в размере _____ руб.</w:t>
      </w:r>
    </w:p>
    <w:p w:rsidR="00E46BAD" w:rsidRDefault="00E46BAD" w:rsidP="00E46BAD">
      <w:pPr>
        <w:pStyle w:val="ConsPlusNormal"/>
        <w:ind w:firstLine="540"/>
        <w:jc w:val="both"/>
      </w:pPr>
      <w:r>
        <w:t>2. Расходы за проведение экспертизы в размере _____ руб.</w:t>
      </w:r>
    </w:p>
    <w:p w:rsidR="00E46BAD" w:rsidRDefault="00E46BAD" w:rsidP="00E46BAD">
      <w:pPr>
        <w:pStyle w:val="ConsPlusNormal"/>
        <w:ind w:firstLine="540"/>
        <w:jc w:val="both"/>
      </w:pPr>
      <w:r>
        <w:t>3. Неустойку в размере _____ руб./проценты за пользование чужими денежными средствами в размере _____ руб.</w:t>
      </w:r>
    </w:p>
    <w:p w:rsidR="00E46BAD" w:rsidRDefault="00E46BAD" w:rsidP="00E46BAD">
      <w:pPr>
        <w:pStyle w:val="ConsPlusNormal"/>
        <w:ind w:firstLine="540"/>
        <w:jc w:val="both"/>
      </w:pPr>
      <w:r>
        <w:t>4. Компенсацию морального вреда в сумме _____ руб.</w:t>
      </w:r>
    </w:p>
    <w:p w:rsidR="00E46BAD" w:rsidRDefault="00E46BAD" w:rsidP="00E46BAD">
      <w:pPr>
        <w:pStyle w:val="ConsPlusNormal"/>
        <w:ind w:firstLine="540"/>
        <w:jc w:val="both"/>
      </w:pPr>
      <w:r>
        <w:t>5. Расходы на оплату представителя в суде в размере _____ руб.</w:t>
      </w:r>
    </w:p>
    <w:p w:rsidR="00E46BAD" w:rsidRDefault="00E46BAD" w:rsidP="00E46BAD">
      <w:pPr>
        <w:pStyle w:val="ConsPlusNormal"/>
        <w:ind w:firstLine="540"/>
        <w:jc w:val="both"/>
      </w:pPr>
      <w:r>
        <w:t>6. Штраф в размере 50% от присужденной Истцу суммы.</w:t>
      </w:r>
    </w:p>
    <w:p w:rsidR="00E46BAD" w:rsidRDefault="00E46BAD" w:rsidP="00E46BAD">
      <w:pPr>
        <w:pStyle w:val="ConsPlusNormal"/>
        <w:ind w:firstLine="540"/>
        <w:jc w:val="both"/>
      </w:pPr>
    </w:p>
    <w:p w:rsidR="00E46BAD" w:rsidRDefault="00E46BAD" w:rsidP="00E46BAD">
      <w:pPr>
        <w:pStyle w:val="ConsPlusNormal"/>
        <w:ind w:firstLine="540"/>
        <w:jc w:val="both"/>
      </w:pPr>
      <w:r>
        <w:t>Приложения:</w:t>
      </w:r>
    </w:p>
    <w:p w:rsidR="00E46BAD" w:rsidRDefault="00E46BAD" w:rsidP="00E46BAD">
      <w:pPr>
        <w:pStyle w:val="ConsPlusNormal"/>
        <w:ind w:firstLine="540"/>
        <w:jc w:val="both"/>
      </w:pPr>
      <w:r>
        <w:t>1. Копия договора страхования от "___"__________ ____ г. N _______.</w:t>
      </w:r>
    </w:p>
    <w:p w:rsidR="00E46BAD" w:rsidRDefault="00E46BAD" w:rsidP="00E46BAD">
      <w:pPr>
        <w:pStyle w:val="ConsPlusNormal"/>
        <w:ind w:firstLine="540"/>
        <w:jc w:val="both"/>
      </w:pPr>
      <w:r>
        <w:t>2. Доказательства факта просрочки выплаты страхового возмещения: копия страхового акта о признании события страховым случаем/платежное поручение на перечисление страховой выплаты.</w:t>
      </w:r>
    </w:p>
    <w:p w:rsidR="00E46BAD" w:rsidRDefault="00E46BAD" w:rsidP="00E46BAD">
      <w:pPr>
        <w:pStyle w:val="ConsPlusNormal"/>
        <w:ind w:firstLine="540"/>
        <w:jc w:val="both"/>
      </w:pPr>
      <w:r>
        <w:t>3. Доказательство факта хищения застрахованного транспортного средства: копия постановления о возбуждении уголовного дела.</w:t>
      </w:r>
    </w:p>
    <w:p w:rsidR="00E46BAD" w:rsidRDefault="00E46BAD" w:rsidP="00E46BAD">
      <w:pPr>
        <w:pStyle w:val="ConsPlusNormal"/>
        <w:ind w:firstLine="540"/>
        <w:jc w:val="both"/>
      </w:pPr>
      <w:r>
        <w:t>4. Доказательство неверного определения страховой компанией стоимости восстановительного ремонта застрахованного автомобиля: копия отчета об оценке повреждений застрахованного автомобиля/копия отчета об оценке рыночной стоимости восстановительного ремонта/заключение эксперта.</w:t>
      </w:r>
    </w:p>
    <w:p w:rsidR="00E46BAD" w:rsidRDefault="00E46BAD" w:rsidP="00E46BAD">
      <w:pPr>
        <w:pStyle w:val="ConsPlusNormal"/>
        <w:ind w:firstLine="540"/>
        <w:jc w:val="both"/>
      </w:pPr>
      <w:r>
        <w:t>5. Доказательство того, что при заключении договора страхования страховая стоимость автомобиля не была завышена: копия договора купли-продажи застрахованного автомобиля с указанием его цены.</w:t>
      </w:r>
    </w:p>
    <w:p w:rsidR="00E46BAD" w:rsidRDefault="00E46BAD" w:rsidP="00E46BAD">
      <w:pPr>
        <w:pStyle w:val="ConsPlusNormal"/>
        <w:ind w:firstLine="540"/>
        <w:jc w:val="both"/>
      </w:pPr>
      <w:r>
        <w:t>6. Доказательство того, что ремонт по направлению страховой компании был произведен некачественно: копия заключения по результатам осмотра, проведенного специализированной организацией.</w:t>
      </w:r>
    </w:p>
    <w:p w:rsidR="00E46BAD" w:rsidRDefault="00E46BAD" w:rsidP="00E46BAD">
      <w:pPr>
        <w:pStyle w:val="ConsPlusNormal"/>
        <w:ind w:firstLine="540"/>
        <w:jc w:val="both"/>
      </w:pPr>
      <w:r>
        <w:t>7. Доказательства того, что обстоятельства получения повреждений застрахованным автомобилем соответствуют действительности: копии материалов дела об административном правонарушении/фотографии с места ДТП/копия заключения эксперта.</w:t>
      </w:r>
    </w:p>
    <w:p w:rsidR="00E46BAD" w:rsidRDefault="00E46BAD" w:rsidP="00E46BAD">
      <w:pPr>
        <w:pStyle w:val="ConsPlusNormal"/>
        <w:ind w:firstLine="540"/>
        <w:jc w:val="both"/>
      </w:pPr>
      <w:r>
        <w:t>8. Расчет исковых требований.</w:t>
      </w:r>
    </w:p>
    <w:p w:rsidR="00E46BAD" w:rsidRDefault="00E46BAD" w:rsidP="00E46BAD">
      <w:pPr>
        <w:pStyle w:val="ConsPlusNormal"/>
        <w:ind w:firstLine="540"/>
        <w:jc w:val="both"/>
      </w:pPr>
      <w:r>
        <w:t>9. Копии искового заявления и приложенных к нему документов Ответчику.</w:t>
      </w:r>
    </w:p>
    <w:p w:rsidR="00E46BAD" w:rsidRDefault="00E46BAD" w:rsidP="00E46BAD">
      <w:pPr>
        <w:pStyle w:val="ConsPlusNormal"/>
        <w:ind w:firstLine="540"/>
        <w:jc w:val="both"/>
      </w:pPr>
      <w:r>
        <w:t>10. Квитанция об уплате государственной пошлины.</w:t>
      </w:r>
    </w:p>
    <w:p w:rsidR="00E46BAD" w:rsidRDefault="00E46BAD" w:rsidP="00E46BAD">
      <w:pPr>
        <w:pStyle w:val="ConsPlusNormal"/>
        <w:ind w:firstLine="540"/>
        <w:jc w:val="both"/>
      </w:pPr>
      <w:r>
        <w:t>11. Доверенность представителя от "___"___________ ____ г. N ______ (если исковое заявление подписано представителем Истца).</w:t>
      </w:r>
    </w:p>
    <w:p w:rsidR="00E46BAD" w:rsidRDefault="00E46BAD" w:rsidP="00E46BAD">
      <w:pPr>
        <w:pStyle w:val="ConsPlusNormal"/>
        <w:ind w:firstLine="540"/>
        <w:jc w:val="both"/>
      </w:pPr>
    </w:p>
    <w:p w:rsidR="00E46BAD" w:rsidRDefault="00E46BAD" w:rsidP="00E46BAD">
      <w:pPr>
        <w:pStyle w:val="ConsPlusNormal"/>
        <w:ind w:firstLine="540"/>
        <w:jc w:val="both"/>
      </w:pPr>
      <w:r>
        <w:t>"___"__________ ____ г.</w:t>
      </w:r>
    </w:p>
    <w:p w:rsidR="00E46BAD" w:rsidRDefault="00E46BAD" w:rsidP="00E46BAD">
      <w:pPr>
        <w:pStyle w:val="ConsPlusNormal"/>
        <w:ind w:firstLine="540"/>
        <w:jc w:val="both"/>
      </w:pPr>
    </w:p>
    <w:p w:rsidR="00E46BAD" w:rsidRDefault="00E46BAD" w:rsidP="00E46BAD">
      <w:pPr>
        <w:pStyle w:val="ConsPlusNonformat"/>
        <w:jc w:val="both"/>
      </w:pPr>
      <w:r>
        <w:t xml:space="preserve">    Истец (представитель):</w:t>
      </w:r>
    </w:p>
    <w:p w:rsidR="00E46BAD" w:rsidRDefault="00E46BAD" w:rsidP="00E46BAD">
      <w:pPr>
        <w:pStyle w:val="ConsPlusNonformat"/>
        <w:jc w:val="both"/>
      </w:pPr>
    </w:p>
    <w:p w:rsidR="00E46BAD" w:rsidRDefault="00E46BAD" w:rsidP="00E46BAD">
      <w:pPr>
        <w:pStyle w:val="ConsPlusNonformat"/>
        <w:jc w:val="both"/>
      </w:pPr>
      <w:r>
        <w:t xml:space="preserve">    ________________/________________________________/</w:t>
      </w:r>
    </w:p>
    <w:p w:rsidR="00E46BAD" w:rsidRDefault="00E46BAD" w:rsidP="00E46BAD">
      <w:pPr>
        <w:pStyle w:val="ConsPlusNonformat"/>
        <w:jc w:val="both"/>
      </w:pPr>
      <w:r>
        <w:t xml:space="preserve">        (подпись)                  (Ф.И.О.)</w:t>
      </w:r>
    </w:p>
    <w:p w:rsidR="00E46BAD" w:rsidRDefault="00E46BAD" w:rsidP="00E46BAD">
      <w:pPr>
        <w:pStyle w:val="ConsPlusNormal"/>
        <w:ind w:firstLine="540"/>
        <w:jc w:val="both"/>
      </w:pPr>
    </w:p>
    <w:p w:rsidR="00E46BAD" w:rsidRDefault="00E46BAD" w:rsidP="00E46BAD">
      <w:pPr>
        <w:pStyle w:val="ConsPlusNormal"/>
        <w:ind w:firstLine="540"/>
        <w:jc w:val="both"/>
      </w:pPr>
      <w:r>
        <w:t>Судебные акты, прилагаемые к исковому заявлению:</w:t>
      </w:r>
    </w:p>
    <w:p w:rsidR="00E46BAD" w:rsidRDefault="00384808" w:rsidP="00E46BAD">
      <w:pPr>
        <w:pStyle w:val="ConsPlusNormal"/>
        <w:ind w:firstLine="540"/>
        <w:jc w:val="both"/>
      </w:pPr>
      <w:hyperlink r:id="rId48" w:history="1">
        <w:r w:rsidR="00E46BAD">
          <w:rPr>
            <w:color w:val="0000FF"/>
          </w:rPr>
          <w:t>Определение</w:t>
        </w:r>
      </w:hyperlink>
      <w:r w:rsidR="00E46BAD">
        <w:t xml:space="preserve"> Московского городского суда от 26 мая 2015 г. N 4г/8-3918</w:t>
      </w:r>
    </w:p>
    <w:p w:rsidR="00E46BAD" w:rsidRDefault="00384808" w:rsidP="00E46BAD">
      <w:pPr>
        <w:pStyle w:val="ConsPlusNormal"/>
        <w:ind w:firstLine="540"/>
        <w:jc w:val="both"/>
      </w:pPr>
      <w:hyperlink r:id="rId49" w:history="1">
        <w:r w:rsidR="00E46BAD">
          <w:rPr>
            <w:color w:val="0000FF"/>
          </w:rPr>
          <w:t>Определение</w:t>
        </w:r>
      </w:hyperlink>
      <w:r w:rsidR="00E46BAD">
        <w:t xml:space="preserve"> Московского городского суда от 29 апреля 2015 г. N 4г/6-3978</w:t>
      </w:r>
    </w:p>
    <w:p w:rsidR="00E46BAD" w:rsidRDefault="00384808" w:rsidP="00E46BAD">
      <w:pPr>
        <w:pStyle w:val="ConsPlusNormal"/>
        <w:ind w:firstLine="540"/>
        <w:jc w:val="both"/>
      </w:pPr>
      <w:hyperlink r:id="rId50" w:history="1">
        <w:r w:rsidR="00E46BAD">
          <w:rPr>
            <w:color w:val="0000FF"/>
          </w:rPr>
          <w:t>Определение</w:t>
        </w:r>
      </w:hyperlink>
      <w:r w:rsidR="00E46BAD">
        <w:t xml:space="preserve"> Московского городского суда от 07 февраля 2014 г. N 4г/8-914</w:t>
      </w:r>
    </w:p>
    <w:p w:rsidR="00E46BAD" w:rsidRDefault="00384808" w:rsidP="00E46BAD">
      <w:pPr>
        <w:pStyle w:val="ConsPlusNormal"/>
        <w:ind w:firstLine="540"/>
        <w:jc w:val="both"/>
      </w:pPr>
      <w:hyperlink r:id="rId51" w:history="1">
        <w:r w:rsidR="00E46BAD">
          <w:rPr>
            <w:color w:val="0000FF"/>
          </w:rPr>
          <w:t>Определение</w:t>
        </w:r>
      </w:hyperlink>
      <w:r w:rsidR="00E46BAD">
        <w:t xml:space="preserve"> Московского городского суда от 06 февраля 2014 г. N 4г/8-859</w:t>
      </w:r>
    </w:p>
    <w:p w:rsidR="00E46BAD" w:rsidRDefault="00E46BAD" w:rsidP="00E46BAD">
      <w:pPr>
        <w:pStyle w:val="ConsPlusNormal"/>
        <w:ind w:firstLine="540"/>
        <w:jc w:val="both"/>
      </w:pPr>
    </w:p>
    <w:p w:rsidR="00E46BAD" w:rsidRDefault="00E46BAD" w:rsidP="00E46BAD">
      <w:pPr>
        <w:pStyle w:val="ConsPlusNormal"/>
        <w:ind w:firstLine="540"/>
        <w:jc w:val="both"/>
      </w:pPr>
    </w:p>
    <w:p w:rsidR="00E46BAD" w:rsidRDefault="00E46BAD" w:rsidP="00E46BAD">
      <w:pPr>
        <w:pStyle w:val="ConsPlusNormal"/>
        <w:pBdr>
          <w:top w:val="single" w:sz="6" w:space="0" w:color="auto"/>
        </w:pBdr>
        <w:spacing w:before="100" w:after="100"/>
        <w:jc w:val="both"/>
        <w:rPr>
          <w:sz w:val="2"/>
          <w:szCs w:val="2"/>
        </w:rPr>
      </w:pPr>
    </w:p>
    <w:p w:rsidR="007D1978" w:rsidRDefault="007D1978"/>
    <w:sectPr w:rsidR="007D1978" w:rsidSect="00311C51">
      <w:headerReference w:type="even" r:id="rId52"/>
      <w:headerReference w:type="default" r:id="rId53"/>
      <w:footerReference w:type="even" r:id="rId54"/>
      <w:footerReference w:type="default" r:id="rId55"/>
      <w:headerReference w:type="first" r:id="rId56"/>
      <w:footerReference w:type="first" r:id="rId57"/>
      <w:pgSz w:w="11900" w:h="16820"/>
      <w:pgMar w:top="560" w:right="740" w:bottom="1240" w:left="116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808" w:rsidRDefault="00384808" w:rsidP="00480E25">
      <w:pPr>
        <w:spacing w:after="0" w:line="240" w:lineRule="auto"/>
      </w:pPr>
      <w:r>
        <w:separator/>
      </w:r>
    </w:p>
  </w:endnote>
  <w:endnote w:type="continuationSeparator" w:id="0">
    <w:p w:rsidR="00384808" w:rsidRDefault="00384808" w:rsidP="00480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25" w:rsidRDefault="00480E2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25" w:rsidRDefault="00480E25" w:rsidP="00480E25">
    <w:pPr>
      <w:pStyle w:val="a5"/>
      <w:jc w:val="center"/>
      <w:rPr>
        <w:color w:val="000000"/>
        <w:sz w:val="27"/>
        <w:szCs w:val="27"/>
      </w:rPr>
    </w:pPr>
    <w:r>
      <w:rPr>
        <w:color w:val="000000"/>
        <w:sz w:val="27"/>
        <w:szCs w:val="27"/>
      </w:rPr>
      <w:t>Частный юрист Гладкова Екатерина</w:t>
    </w:r>
  </w:p>
  <w:p w:rsidR="00480E25" w:rsidRDefault="00480E25" w:rsidP="00480E25">
    <w:pPr>
      <w:pStyle w:val="a5"/>
      <w:jc w:val="center"/>
    </w:pPr>
    <w:hyperlink r:id="rId1" w:history="1">
      <w:r>
        <w:rPr>
          <w:rStyle w:val="a7"/>
          <w:sz w:val="27"/>
          <w:szCs w:val="27"/>
        </w:rPr>
        <w:t>https://jurist-ekaterina.ru</w:t>
      </w:r>
    </w:hyperlink>
  </w:p>
  <w:p w:rsidR="00480E25" w:rsidRDefault="00480E25">
    <w:pPr>
      <w:pStyle w:val="a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25" w:rsidRDefault="00480E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808" w:rsidRDefault="00384808" w:rsidP="00480E25">
      <w:pPr>
        <w:spacing w:after="0" w:line="240" w:lineRule="auto"/>
      </w:pPr>
      <w:r>
        <w:separator/>
      </w:r>
    </w:p>
  </w:footnote>
  <w:footnote w:type="continuationSeparator" w:id="0">
    <w:p w:rsidR="00384808" w:rsidRDefault="00384808" w:rsidP="00480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25" w:rsidRDefault="00480E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25" w:rsidRDefault="00480E2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25" w:rsidRDefault="00480E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6BAD"/>
    <w:rsid w:val="00384808"/>
    <w:rsid w:val="00480E25"/>
    <w:rsid w:val="007D1978"/>
    <w:rsid w:val="00E46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9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6BAD"/>
    <w:pPr>
      <w:autoSpaceDE w:val="0"/>
      <w:autoSpaceDN w:val="0"/>
      <w:adjustRightInd w:val="0"/>
      <w:spacing w:after="0" w:line="240" w:lineRule="auto"/>
    </w:pPr>
    <w:rPr>
      <w:rFonts w:ascii="Calibri" w:hAnsi="Calibri" w:cs="Calibri"/>
      <w:sz w:val="18"/>
      <w:szCs w:val="18"/>
    </w:rPr>
  </w:style>
  <w:style w:type="paragraph" w:customStyle="1" w:styleId="ConsPlusNonformat">
    <w:name w:val="ConsPlusNonformat"/>
    <w:uiPriority w:val="99"/>
    <w:rsid w:val="00E46BAD"/>
    <w:pPr>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480E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80E25"/>
  </w:style>
  <w:style w:type="paragraph" w:styleId="a5">
    <w:name w:val="footer"/>
    <w:basedOn w:val="a"/>
    <w:link w:val="a6"/>
    <w:uiPriority w:val="99"/>
    <w:unhideWhenUsed/>
    <w:rsid w:val="00480E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80E25"/>
  </w:style>
  <w:style w:type="character" w:styleId="a7">
    <w:name w:val="Hyperlink"/>
    <w:basedOn w:val="a0"/>
    <w:uiPriority w:val="99"/>
    <w:semiHidden/>
    <w:unhideWhenUsed/>
    <w:rsid w:val="00480E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92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81916BE01E7934CE27E156E31AAA9D1EF293E1A58CE53A6558CF30EE92054F40024F1FODJ3O" TargetMode="External"/><Relationship Id="rId18" Type="http://schemas.openxmlformats.org/officeDocument/2006/relationships/hyperlink" Target="consultantplus://offline/ref=8D81916BE01E7934CE27E156E31AAA9D1EF293E1A58CE53A6558CF30EE92054F40024F16D528518BO2JEO" TargetMode="External"/><Relationship Id="rId26" Type="http://schemas.openxmlformats.org/officeDocument/2006/relationships/hyperlink" Target="consultantplus://offline/ref=8D81916BE01E7934CE27E156E31AAA9D1EF393E3A28DE53A6558CF30EE92054F40024F16D52D50O8JDO" TargetMode="External"/><Relationship Id="rId39" Type="http://schemas.openxmlformats.org/officeDocument/2006/relationships/hyperlink" Target="consultantplus://offline/ref=8D81916BE01E7934CE27E156E31AAA9D1EF292E2A48DE53A6558CF30EE92054F40024F16D52A518EO2JEO" TargetMode="External"/><Relationship Id="rId21" Type="http://schemas.openxmlformats.org/officeDocument/2006/relationships/hyperlink" Target="consultantplus://offline/ref=8D81916BE01E7934CE27E156E31AAA9D1EF292E5A08FE53A6558CF30EE92054F40024F16D528508EO2JAO" TargetMode="External"/><Relationship Id="rId34" Type="http://schemas.openxmlformats.org/officeDocument/2006/relationships/hyperlink" Target="consultantplus://offline/ref=8D81916BE01E7934CE27E156E31AAA9D1EF393E3A28DE53A6558CF30EE92054F40024F16D5285187O2JEO" TargetMode="External"/><Relationship Id="rId42" Type="http://schemas.openxmlformats.org/officeDocument/2006/relationships/hyperlink" Target="consultantplus://offline/ref=8D81916BE01E7934CE27E156E31AAA9D1EF292EAA683E53A6558CF30EE92054F40024F16D528508AO2JBO" TargetMode="External"/><Relationship Id="rId47" Type="http://schemas.openxmlformats.org/officeDocument/2006/relationships/hyperlink" Target="consultantplus://offline/ref=8D81916BE01E7934CE27E156E31AAA9D1EF292E5A08FE53A6558CF30EE92054F40024F16D528508FO2JCO" TargetMode="External"/><Relationship Id="rId50" Type="http://schemas.openxmlformats.org/officeDocument/2006/relationships/hyperlink" Target="consultantplus://offline/ref=8D81916BE01E7934CE27FE58FE1AAA9D17F996E6A78BE53A6558CF30EEO9J2O" TargetMode="External"/><Relationship Id="rId55" Type="http://schemas.openxmlformats.org/officeDocument/2006/relationships/footer" Target="footer2.xml"/><Relationship Id="rId7" Type="http://schemas.openxmlformats.org/officeDocument/2006/relationships/hyperlink" Target="consultantplus://offline/ref=8D81916BE01E7934CE27E156E31AAA9D1EF393E3A28DE53A6558CF30EE92054F40024F16D52E58O8JFO" TargetMode="External"/><Relationship Id="rId2" Type="http://schemas.microsoft.com/office/2007/relationships/stylesWithEffects" Target="stylesWithEffects.xml"/><Relationship Id="rId16" Type="http://schemas.openxmlformats.org/officeDocument/2006/relationships/hyperlink" Target="consultantplus://offline/ref=8D81916BE01E7934CE27E156E31AAA9D1EF292E2A48DE53A6558CF30EE92054F40024F16D52A508BO2JFO" TargetMode="External"/><Relationship Id="rId29" Type="http://schemas.openxmlformats.org/officeDocument/2006/relationships/hyperlink" Target="consultantplus://offline/ref=8D81916BE01E7934CE27E156E31AAA9D1EF393E3A28DE53A6558CF30EE92054F40024F16D5285187O2JDO" TargetMode="External"/><Relationship Id="rId11" Type="http://schemas.openxmlformats.org/officeDocument/2006/relationships/hyperlink" Target="consultantplus://offline/ref=8D81916BE01E7934CE27E156E31AAA9D1EF292E2A48DE53A6558CF30EE92054F40024F16D5295887O2JEO" TargetMode="External"/><Relationship Id="rId24" Type="http://schemas.openxmlformats.org/officeDocument/2006/relationships/hyperlink" Target="consultantplus://offline/ref=8D81916BE01E7934CE27E156E31AAA9D1EF393E3A28DE53A6558CF30EE92054F40024F16D52D50O8JBO" TargetMode="External"/><Relationship Id="rId32" Type="http://schemas.openxmlformats.org/officeDocument/2006/relationships/hyperlink" Target="consultantplus://offline/ref=8D81916BE01E7934CE27E156E31AAA9D1EF292E5A08FE53A6558CF30EE92054F40024F16D5285288O2JDO" TargetMode="External"/><Relationship Id="rId37" Type="http://schemas.openxmlformats.org/officeDocument/2006/relationships/hyperlink" Target="consultantplus://offline/ref=8D81916BE01E7934CE27E156E31AAA9D1EF393E3A28DE53A6558CF30EE92054F40024F16D5295987O2J8O" TargetMode="External"/><Relationship Id="rId40" Type="http://schemas.openxmlformats.org/officeDocument/2006/relationships/hyperlink" Target="consultantplus://offline/ref=8D81916BE01E7934CE27E156E31AAA9D1EF292E2A48DE53A6558CF30EE92054F40024F16D52A578EO2J9O" TargetMode="External"/><Relationship Id="rId45" Type="http://schemas.openxmlformats.org/officeDocument/2006/relationships/hyperlink" Target="consultantplus://offline/ref=8D81916BE01E7934CE27E156E31AAA9D1EF292E5A08FE53A6558CF30EE92054F40024F16D5285288O2JFO"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consultantplus://offline/ref=8D81916BE01E7934CE27E156E31AAA9D1EF292E2A48DE53A6558CF30EE92054F40024F16D5295887O2JFO" TargetMode="External"/><Relationship Id="rId4" Type="http://schemas.openxmlformats.org/officeDocument/2006/relationships/webSettings" Target="webSettings.xml"/><Relationship Id="rId9" Type="http://schemas.openxmlformats.org/officeDocument/2006/relationships/hyperlink" Target="consultantplus://offline/ref=8D81916BE01E7934CE27E156E31AAA9D1EF393E3A28DE53A6558CF30EE92054F40024F16D5295987O2J8O" TargetMode="External"/><Relationship Id="rId14" Type="http://schemas.openxmlformats.org/officeDocument/2006/relationships/hyperlink" Target="consultantplus://offline/ref=8D81916BE01E7934CE27E156E31AAA9D1EF292E5A08FE53A6558CF30EE92054F40024F16D528538EO2J6O" TargetMode="External"/><Relationship Id="rId22" Type="http://schemas.openxmlformats.org/officeDocument/2006/relationships/hyperlink" Target="consultantplus://offline/ref=8D81916BE01E7934CE27E156E31AAA9D1EF393E3A28DE53A6558CF30EE92054F40024F16D529548AO2JFO" TargetMode="External"/><Relationship Id="rId27" Type="http://schemas.openxmlformats.org/officeDocument/2006/relationships/hyperlink" Target="consultantplus://offline/ref=8D81916BE01E7934CE27E156E31AAA9D1EFD96E3A18FE53A6558CF30EEO9J2O" TargetMode="External"/><Relationship Id="rId30" Type="http://schemas.openxmlformats.org/officeDocument/2006/relationships/hyperlink" Target="consultantplus://offline/ref=8D81916BE01E7934CE27E156E31AAA9D1EF292E5A08FE53A6558CF30EE92054F40024F16D5285288O2JEO" TargetMode="External"/><Relationship Id="rId35" Type="http://schemas.openxmlformats.org/officeDocument/2006/relationships/hyperlink" Target="consultantplus://offline/ref=8D81916BE01E7934CE27E156E31AAA9D1EF393E3A28DE53A6558CF30EE92054F40024F16D529548AO2JFO" TargetMode="External"/><Relationship Id="rId43" Type="http://schemas.openxmlformats.org/officeDocument/2006/relationships/hyperlink" Target="consultantplus://offline/ref=8D81916BE01E7934CE27E156E31AAA9D1EF293E1A58CE53A6558CF30EE92054F40024F1FODJ7O" TargetMode="External"/><Relationship Id="rId48" Type="http://schemas.openxmlformats.org/officeDocument/2006/relationships/hyperlink" Target="consultantplus://offline/ref=8D81916BE01E7934CE27FE58FE1AAA9D1EF892E5A68BED676F50963CEC95O0JAO" TargetMode="External"/><Relationship Id="rId56" Type="http://schemas.openxmlformats.org/officeDocument/2006/relationships/header" Target="header3.xml"/><Relationship Id="rId8" Type="http://schemas.openxmlformats.org/officeDocument/2006/relationships/hyperlink" Target="consultantplus://offline/ref=8D81916BE01E7934CE27E156E31AAA9D1EF393E3A28DE53A6558CF30EE92054F40024F16D5295987O2J6O" TargetMode="External"/><Relationship Id="rId51" Type="http://schemas.openxmlformats.org/officeDocument/2006/relationships/hyperlink" Target="consultantplus://offline/ref=8D81916BE01E7934CE27FE58FE1AAA9D17F996E1AF82E53A6558CF30EEO9J2O" TargetMode="External"/><Relationship Id="rId3" Type="http://schemas.openxmlformats.org/officeDocument/2006/relationships/settings" Target="settings.xml"/><Relationship Id="rId12" Type="http://schemas.openxmlformats.org/officeDocument/2006/relationships/hyperlink" Target="consultantplus://offline/ref=8D81916BE01E7934CE27E156E31AAA9D1EF292E2A48DE53A6558CF30EE92054F40024F16D52A5189O2J6O" TargetMode="External"/><Relationship Id="rId17" Type="http://schemas.openxmlformats.org/officeDocument/2006/relationships/hyperlink" Target="consultantplus://offline/ref=8D81916BE01E7934CE27E156E31AAA9D1EF292E2A48DE53A6558CF30EE92054F40024F16D5295887O2JFO" TargetMode="External"/><Relationship Id="rId25" Type="http://schemas.openxmlformats.org/officeDocument/2006/relationships/hyperlink" Target="consultantplus://offline/ref=8D81916BE01E7934CE27E156E31AAA9D1EF393E3A28DE53A6558CF30EEO9J2O" TargetMode="External"/><Relationship Id="rId33" Type="http://schemas.openxmlformats.org/officeDocument/2006/relationships/hyperlink" Target="consultantplus://offline/ref=8D81916BE01E7934CE27E156E31AAA9D1EF292E5A08FE53A6558CF30EE92054F40024F16D5285288O2JAO" TargetMode="External"/><Relationship Id="rId38" Type="http://schemas.openxmlformats.org/officeDocument/2006/relationships/hyperlink" Target="consultantplus://offline/ref=8D81916BE01E7934CE27E156E31AAA9D1EF292E2A48DE53A6558CF30EE92054F40024F16D5295887O2JFO" TargetMode="External"/><Relationship Id="rId46" Type="http://schemas.openxmlformats.org/officeDocument/2006/relationships/hyperlink" Target="consultantplus://offline/ref=8D81916BE01E7934CE27E156E31AAA9D1EF292E5A08FE53A6558CF30EE92054F40024F16D528508EO2JAO" TargetMode="External"/><Relationship Id="rId59" Type="http://schemas.openxmlformats.org/officeDocument/2006/relationships/theme" Target="theme/theme1.xml"/><Relationship Id="rId20" Type="http://schemas.openxmlformats.org/officeDocument/2006/relationships/hyperlink" Target="consultantplus://offline/ref=8D81916BE01E7934CE27E156E31AAA9D1EF293E1A58CE53A6558CF30EE92054F40024F1EODJ4O" TargetMode="External"/><Relationship Id="rId41" Type="http://schemas.openxmlformats.org/officeDocument/2006/relationships/hyperlink" Target="consultantplus://offline/ref=8D81916BE01E7934CE27E156E31AAA9D1EF292EAA683E53A6558CF30EE92054F40024F16D528518FO2JAO" TargetMode="External"/><Relationship Id="rId54"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8D81916BE01E7934CE27E156E31AAA9D1EF292E5A08FE53A6558CF30EE92054F40024F16D528538CO2J7O" TargetMode="External"/><Relationship Id="rId23" Type="http://schemas.openxmlformats.org/officeDocument/2006/relationships/hyperlink" Target="consultantplus://offline/ref=8D81916BE01E7934CE27E156E31AAA9D1EF393E3A28DE53A6558CF30EE92054F40024F16D52D50O8JAO" TargetMode="External"/><Relationship Id="rId28" Type="http://schemas.openxmlformats.org/officeDocument/2006/relationships/hyperlink" Target="consultantplus://offline/ref=8D81916BE01E7934CE27E156E31AAA9D1EF292E2A48DE53A6558CF30EE92054F40024F16D52A578EO2J9O" TargetMode="External"/><Relationship Id="rId36" Type="http://schemas.openxmlformats.org/officeDocument/2006/relationships/hyperlink" Target="consultantplus://offline/ref=8D81916BE01E7934CE27E156E31AAA9D1EF393E3A28DE53A6558CF30EE92054F40024F16D52D50O8JDO" TargetMode="External"/><Relationship Id="rId49" Type="http://schemas.openxmlformats.org/officeDocument/2006/relationships/hyperlink" Target="consultantplus://offline/ref=8D81916BE01E7934CE27FE58FE1AAA9D1EF890EAAE8DE8676F50963CEC95O0JAO" TargetMode="External"/><Relationship Id="rId57" Type="http://schemas.openxmlformats.org/officeDocument/2006/relationships/footer" Target="footer3.xml"/><Relationship Id="rId10" Type="http://schemas.openxmlformats.org/officeDocument/2006/relationships/hyperlink" Target="consultantplus://offline/ref=8D81916BE01E7934CE27E156E31AAA9D1EFD96E3A18FE53A6558CF30EEO9J2O" TargetMode="External"/><Relationship Id="rId31" Type="http://schemas.openxmlformats.org/officeDocument/2006/relationships/hyperlink" Target="consultantplus://offline/ref=8D81916BE01E7934CE27E156E31AAA9D1EF292E5A08FE53A6558CF30EE92054F40024F16D5285186O2J6O" TargetMode="External"/><Relationship Id="rId44" Type="http://schemas.openxmlformats.org/officeDocument/2006/relationships/hyperlink" Target="consultantplus://offline/ref=8D81916BE01E7934CE27E156E31AAA9D1EF293E1A58CE53A6558CF30EE92054F40024F13D2O2JDO" TargetMode="External"/><Relationship Id="rId5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jurist-ekateri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3119</Words>
  <Characters>17780</Characters>
  <Application>Microsoft Office Word</Application>
  <DocSecurity>0</DocSecurity>
  <Lines>148</Lines>
  <Paragraphs>41</Paragraphs>
  <ScaleCrop>false</ScaleCrop>
  <Company/>
  <LinksUpToDate>false</LinksUpToDate>
  <CharactersWithSpaces>20858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Гладкова Екатерина</dc:creator>
  <cp:lastModifiedBy>Дмитрий</cp:lastModifiedBy>
  <cp:revision>2</cp:revision>
  <dcterms:created xsi:type="dcterms:W3CDTF">2016-03-21T14:09:00Z</dcterms:created>
  <dcterms:modified xsi:type="dcterms:W3CDTF">2017-11-16T13:45:00Z</dcterms:modified>
</cp:coreProperties>
</file>